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eading table"/>
      </w:tblPr>
      <w:tblGrid>
        <w:gridCol w:w="1998"/>
        <w:gridCol w:w="2318"/>
        <w:gridCol w:w="439"/>
        <w:gridCol w:w="4423"/>
        <w:gridCol w:w="547"/>
        <w:gridCol w:w="4313"/>
      </w:tblGrid>
      <w:tr w:rsidR="00820F94" w14:paraId="2B6ECA12" w14:textId="77777777" w:rsidTr="00EE6149">
        <w:trPr>
          <w:trHeight w:hRule="exact" w:val="668"/>
        </w:trPr>
        <w:tc>
          <w:tcPr>
            <w:tcW w:w="1998" w:type="dxa"/>
          </w:tcPr>
          <w:p w14:paraId="672A6659" w14:textId="4AED6E6F" w:rsidR="00820F94" w:rsidRDefault="00820F94">
            <w:pPr>
              <w:pStyle w:val="TitleGraphic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9B0339D" wp14:editId="0541FA6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257300" cy="371475"/>
                  <wp:effectExtent l="0" t="0" r="0" b="0"/>
                  <wp:wrapSquare wrapText="bothSides"/>
                  <wp:docPr id="983876880" name="Picture 983876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12040" w:type="dxa"/>
            <w:gridSpan w:val="5"/>
          </w:tcPr>
          <w:p w14:paraId="549D8564" w14:textId="7CF1B85E" w:rsidR="00820F94" w:rsidRPr="00820F94" w:rsidRDefault="00820F94" w:rsidP="00065764">
            <w:pPr>
              <w:pStyle w:val="ContactInfo"/>
              <w:spacing w:before="0"/>
              <w:rPr>
                <w:b/>
              </w:rPr>
            </w:pPr>
            <w:r>
              <w:rPr>
                <w:b/>
                <w:color w:val="445462"/>
                <w:sz w:val="40"/>
                <w:szCs w:val="40"/>
              </w:rPr>
              <w:t xml:space="preserve"> </w:t>
            </w:r>
            <w:r w:rsidR="00AD1662">
              <w:rPr>
                <w:b/>
                <w:color w:val="445462"/>
                <w:sz w:val="40"/>
                <w:szCs w:val="40"/>
              </w:rPr>
              <w:t>MSc Accounting &amp; Finance</w:t>
            </w:r>
            <w:r w:rsidR="00065764">
              <w:rPr>
                <w:b/>
                <w:color w:val="445462"/>
                <w:sz w:val="40"/>
                <w:szCs w:val="40"/>
              </w:rPr>
              <w:t xml:space="preserve"> </w:t>
            </w:r>
            <w:r w:rsidR="00B84C28">
              <w:rPr>
                <w:b/>
                <w:color w:val="445462"/>
                <w:sz w:val="44"/>
                <w:szCs w:val="40"/>
              </w:rPr>
              <w:t>-</w:t>
            </w:r>
            <w:r w:rsidRPr="00D6209F">
              <w:rPr>
                <w:b/>
                <w:color w:val="445462"/>
                <w:sz w:val="18"/>
              </w:rPr>
              <w:t xml:space="preserve"> </w:t>
            </w:r>
            <w:r w:rsidRPr="00B84C28">
              <w:rPr>
                <w:b/>
                <w:color w:val="445462"/>
                <w:sz w:val="40"/>
                <w:szCs w:val="22"/>
              </w:rPr>
              <w:t>Company Sponsored Dissertation</w:t>
            </w:r>
          </w:p>
        </w:tc>
      </w:tr>
      <w:tr w:rsidR="0047185A" w14:paraId="201D2701" w14:textId="77777777" w:rsidTr="00D10BA0">
        <w:tblPrEx>
          <w:tblLook w:val="00A0" w:firstRow="1" w:lastRow="0" w:firstColumn="1" w:lastColumn="0" w:noHBand="0" w:noVBand="0"/>
        </w:tblPrEx>
        <w:trPr>
          <w:cantSplit/>
          <w:trHeight w:val="484"/>
        </w:trPr>
        <w:tc>
          <w:tcPr>
            <w:tcW w:w="4316" w:type="dxa"/>
            <w:gridSpan w:val="2"/>
            <w:tcBorders>
              <w:bottom w:val="single" w:sz="36" w:space="0" w:color="607A8E" w:themeColor="accent2"/>
            </w:tcBorders>
          </w:tcPr>
          <w:p w14:paraId="69D0C959" w14:textId="356B7FF5" w:rsidR="0047185A" w:rsidRDefault="008153CC" w:rsidP="00D61A1F">
            <w:pPr>
              <w:pStyle w:val="Heading1"/>
              <w:spacing w:line="259" w:lineRule="auto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 xml:space="preserve">What </w:t>
            </w:r>
            <w:r w:rsidR="00D61A1F">
              <w:rPr>
                <w:rFonts w:ascii="Arial" w:eastAsia="Arial" w:hAnsi="Arial" w:cs="Arial"/>
                <w:color w:val="C00000"/>
              </w:rPr>
              <w:t>is it?</w:t>
            </w:r>
          </w:p>
        </w:tc>
        <w:tc>
          <w:tcPr>
            <w:tcW w:w="439" w:type="dxa"/>
          </w:tcPr>
          <w:p w14:paraId="0A37501D" w14:textId="77777777" w:rsidR="0047185A" w:rsidRDefault="0047185A" w:rsidP="506106B9">
            <w:pPr>
              <w:pStyle w:val="Heading1"/>
              <w:rPr>
                <w:rFonts w:ascii="Arial" w:eastAsia="Arial" w:hAnsi="Arial" w:cs="Arial"/>
              </w:rPr>
            </w:pPr>
          </w:p>
        </w:tc>
        <w:tc>
          <w:tcPr>
            <w:tcW w:w="4423" w:type="dxa"/>
            <w:tcBorders>
              <w:bottom w:val="single" w:sz="36" w:space="0" w:color="607A8E" w:themeColor="accent2"/>
            </w:tcBorders>
          </w:tcPr>
          <w:p w14:paraId="718EE1A2" w14:textId="6FABC653" w:rsidR="0047185A" w:rsidRDefault="008153CC" w:rsidP="506106B9">
            <w:pPr>
              <w:pStyle w:val="Heading1"/>
              <w:spacing w:line="259" w:lineRule="auto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Research Topics</w:t>
            </w:r>
            <w:r w:rsidR="00D10BA0">
              <w:rPr>
                <w:rFonts w:ascii="Arial" w:eastAsia="Arial" w:hAnsi="Arial" w:cs="Arial"/>
                <w:color w:val="C00000"/>
              </w:rPr>
              <w:t xml:space="preserve"> &amp; Examples</w:t>
            </w:r>
          </w:p>
        </w:tc>
        <w:tc>
          <w:tcPr>
            <w:tcW w:w="547" w:type="dxa"/>
          </w:tcPr>
          <w:p w14:paraId="5DAB6C7B" w14:textId="77777777" w:rsidR="0047185A" w:rsidRDefault="0047185A" w:rsidP="506106B9">
            <w:pPr>
              <w:pStyle w:val="Heading1"/>
              <w:rPr>
                <w:rFonts w:ascii="Arial" w:eastAsia="Arial" w:hAnsi="Arial" w:cs="Arial"/>
              </w:rPr>
            </w:pPr>
          </w:p>
        </w:tc>
        <w:tc>
          <w:tcPr>
            <w:tcW w:w="4313" w:type="dxa"/>
            <w:tcBorders>
              <w:bottom w:val="single" w:sz="36" w:space="0" w:color="607A8E" w:themeColor="accent2"/>
            </w:tcBorders>
          </w:tcPr>
          <w:p w14:paraId="1F4D91DB" w14:textId="553AED0A" w:rsidR="0047185A" w:rsidRDefault="00D10BA0" w:rsidP="007F5244">
            <w:pPr>
              <w:pStyle w:val="Heading1"/>
              <w:spacing w:line="259" w:lineRule="auto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Research Topics &amp; Examples</w:t>
            </w:r>
          </w:p>
        </w:tc>
      </w:tr>
      <w:tr w:rsidR="008153CC" w14:paraId="2F5019E1" w14:textId="77777777" w:rsidTr="00D10BA0">
        <w:tblPrEx>
          <w:tblLook w:val="00A0" w:firstRow="1" w:lastRow="0" w:firstColumn="1" w:lastColumn="0" w:noHBand="0" w:noVBand="0"/>
        </w:tblPrEx>
        <w:trPr>
          <w:cantSplit/>
          <w:trHeight w:hRule="exact" w:val="4192"/>
        </w:trPr>
        <w:tc>
          <w:tcPr>
            <w:tcW w:w="4316" w:type="dxa"/>
            <w:gridSpan w:val="2"/>
            <w:tcBorders>
              <w:top w:val="single" w:sz="36" w:space="0" w:color="607A8E" w:themeColor="accent2"/>
            </w:tcBorders>
          </w:tcPr>
          <w:p w14:paraId="13D0D310" w14:textId="77777777" w:rsidR="00D61A1F" w:rsidRDefault="00D61A1F" w:rsidP="000F5E79">
            <w:pPr>
              <w:spacing w:beforeLines="20" w:before="48" w:afterLines="20" w:after="48" w:line="259" w:lineRule="auto"/>
              <w:rPr>
                <w:rFonts w:asciiTheme="majorHAnsi" w:eastAsia="Arial" w:hAnsiTheme="majorHAnsi" w:cstheme="majorHAnsi"/>
              </w:rPr>
            </w:pPr>
          </w:p>
          <w:p w14:paraId="49E17C04" w14:textId="47781404" w:rsidR="00EE6149" w:rsidRDefault="00353B21" w:rsidP="000F5E79">
            <w:pPr>
              <w:spacing w:beforeLines="20" w:before="48" w:afterLines="20" w:after="48" w:line="259" w:lineRule="auto"/>
              <w:jc w:val="both"/>
              <w:rPr>
                <w:rFonts w:asciiTheme="majorHAnsi" w:eastAsia="Arial" w:hAnsiTheme="majorHAnsi" w:cstheme="majorHAnsi"/>
              </w:rPr>
            </w:pPr>
            <w:r w:rsidRPr="00953A44">
              <w:rPr>
                <w:rFonts w:asciiTheme="majorHAnsi" w:eastAsia="Arial" w:hAnsiTheme="majorHAnsi" w:cstheme="majorHAnsi"/>
              </w:rPr>
              <w:t>Delivered</w:t>
            </w:r>
            <w:r>
              <w:rPr>
                <w:rFonts w:asciiTheme="majorHAnsi" w:eastAsia="Arial" w:hAnsiTheme="majorHAnsi" w:cstheme="majorHAnsi"/>
              </w:rPr>
              <w:t>, free,</w:t>
            </w:r>
            <w:r w:rsidR="00573FB4">
              <w:rPr>
                <w:rFonts w:asciiTheme="majorHAnsi" w:eastAsia="Arial" w:hAnsiTheme="majorHAnsi" w:cstheme="majorHAnsi"/>
              </w:rPr>
              <w:t xml:space="preserve"> by Masters </w:t>
            </w:r>
            <w:r>
              <w:rPr>
                <w:rFonts w:asciiTheme="majorHAnsi" w:eastAsia="Arial" w:hAnsiTheme="majorHAnsi" w:cstheme="majorHAnsi"/>
              </w:rPr>
              <w:t xml:space="preserve">students and supported by our world-leading </w:t>
            </w:r>
            <w:r w:rsidRPr="00953A44">
              <w:rPr>
                <w:rFonts w:asciiTheme="majorHAnsi" w:eastAsia="Arial" w:hAnsiTheme="majorHAnsi" w:cstheme="majorHAnsi"/>
              </w:rPr>
              <w:t>academics at The Universi</w:t>
            </w:r>
            <w:r>
              <w:rPr>
                <w:rFonts w:asciiTheme="majorHAnsi" w:eastAsia="Arial" w:hAnsiTheme="majorHAnsi" w:cstheme="majorHAnsi"/>
              </w:rPr>
              <w:t xml:space="preserve">ty of Edinburgh Business School, an organisation commissions </w:t>
            </w:r>
            <w:r w:rsidR="00D61A1F">
              <w:rPr>
                <w:rFonts w:asciiTheme="majorHAnsi" w:eastAsia="Arial" w:hAnsiTheme="majorHAnsi" w:cstheme="majorHAnsi"/>
              </w:rPr>
              <w:t xml:space="preserve">A Company </w:t>
            </w:r>
            <w:r>
              <w:rPr>
                <w:rFonts w:asciiTheme="majorHAnsi" w:eastAsia="Arial" w:hAnsiTheme="majorHAnsi" w:cstheme="majorHAnsi"/>
              </w:rPr>
              <w:t xml:space="preserve">Sponsored Dissertation to investigate a specific issue or problem. </w:t>
            </w:r>
          </w:p>
          <w:p w14:paraId="64A4B6FE" w14:textId="77777777" w:rsidR="00EE6149" w:rsidRDefault="00EE6149" w:rsidP="00D61A1F">
            <w:pPr>
              <w:spacing w:line="259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34D2EA60" w14:textId="586BA016" w:rsidR="008153CC" w:rsidRDefault="00353B21" w:rsidP="00D61A1F">
            <w:pPr>
              <w:spacing w:line="259" w:lineRule="auto"/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The project investigates</w:t>
            </w:r>
            <w:r w:rsidR="008153CC" w:rsidRPr="00953A44">
              <w:rPr>
                <w:rFonts w:asciiTheme="majorHAnsi" w:eastAsia="Arial" w:hAnsiTheme="majorHAnsi" w:cstheme="majorHAnsi"/>
              </w:rPr>
              <w:t xml:space="preserve"> a defined research area and results in a substantial report with extensive research</w:t>
            </w:r>
            <w:r w:rsidR="00573FB4">
              <w:rPr>
                <w:rFonts w:asciiTheme="majorHAnsi" w:eastAsia="Arial" w:hAnsiTheme="majorHAnsi" w:cstheme="majorHAnsi"/>
              </w:rPr>
              <w:t>,</w:t>
            </w:r>
            <w:r w:rsidR="00EE6149">
              <w:rPr>
                <w:rFonts w:asciiTheme="majorHAnsi" w:eastAsia="Arial" w:hAnsiTheme="majorHAnsi" w:cstheme="majorHAnsi"/>
              </w:rPr>
              <w:t xml:space="preserve"> </w:t>
            </w:r>
            <w:r w:rsidR="00EE6149" w:rsidRPr="00953A44">
              <w:rPr>
                <w:rFonts w:asciiTheme="majorHAnsi" w:eastAsia="Arial" w:hAnsiTheme="majorHAnsi" w:cstheme="majorHAnsi"/>
              </w:rPr>
              <w:t>analysis, and</w:t>
            </w:r>
            <w:r w:rsidR="008153CC" w:rsidRPr="00953A44">
              <w:rPr>
                <w:rFonts w:asciiTheme="majorHAnsi" w:eastAsia="Arial" w:hAnsiTheme="majorHAnsi" w:cstheme="majorHAnsi"/>
              </w:rPr>
              <w:t xml:space="preserve"> practical conclusions.</w:t>
            </w:r>
          </w:p>
          <w:p w14:paraId="578D6B75" w14:textId="77777777" w:rsidR="00D61A1F" w:rsidRPr="00953A44" w:rsidRDefault="00D61A1F" w:rsidP="00D61A1F">
            <w:pPr>
              <w:spacing w:line="259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7FE49C22" w14:textId="19287709" w:rsidR="008153CC" w:rsidRPr="008153CC" w:rsidRDefault="008153CC" w:rsidP="00D61A1F">
            <w:pPr>
              <w:spacing w:before="0" w:after="0" w:line="259" w:lineRule="auto"/>
              <w:jc w:val="both"/>
              <w:rPr>
                <w:color w:val="242424" w:themeColor="text2"/>
              </w:rPr>
            </w:pPr>
          </w:p>
        </w:tc>
        <w:tc>
          <w:tcPr>
            <w:tcW w:w="439" w:type="dxa"/>
          </w:tcPr>
          <w:p w14:paraId="02EB378F" w14:textId="77777777" w:rsidR="008153CC" w:rsidRDefault="008153CC" w:rsidP="008153CC">
            <w:pPr>
              <w:rPr>
                <w:rFonts w:ascii="Arial" w:eastAsia="Arial" w:hAnsi="Arial" w:cs="Arial"/>
              </w:rPr>
            </w:pPr>
          </w:p>
        </w:tc>
        <w:tc>
          <w:tcPr>
            <w:tcW w:w="4423" w:type="dxa"/>
            <w:tcBorders>
              <w:top w:val="single" w:sz="36" w:space="0" w:color="607A8E" w:themeColor="accent2"/>
            </w:tcBorders>
          </w:tcPr>
          <w:p w14:paraId="15952631" w14:textId="77777777" w:rsidR="008153CC" w:rsidRDefault="008153CC" w:rsidP="008153CC">
            <w:pPr>
              <w:spacing w:before="0" w:after="0" w:line="259" w:lineRule="auto"/>
              <w:ind w:left="360" w:hanging="360"/>
              <w:rPr>
                <w:rFonts w:ascii="Arial" w:eastAsia="Arial" w:hAnsi="Arial" w:cs="Arial"/>
              </w:rPr>
            </w:pPr>
          </w:p>
          <w:p w14:paraId="15E6F514" w14:textId="2D92452B" w:rsidR="008153CC" w:rsidRPr="00D10BA0" w:rsidRDefault="00AF5E1B" w:rsidP="008153CC">
            <w:pPr>
              <w:spacing w:before="0" w:after="0" w:line="259" w:lineRule="auto"/>
              <w:rPr>
                <w:rFonts w:asciiTheme="majorHAnsi" w:eastAsia="Arial" w:hAnsiTheme="majorHAnsi" w:cstheme="majorHAnsi"/>
                <w:b/>
              </w:rPr>
            </w:pPr>
            <w:r w:rsidRPr="00953A44">
              <w:rPr>
                <w:rFonts w:asciiTheme="majorHAnsi" w:eastAsia="Arial" w:hAnsiTheme="majorHAnsi" w:cstheme="majorHAnsi"/>
              </w:rPr>
              <w:t xml:space="preserve">Potential </w:t>
            </w:r>
            <w:r w:rsidR="00CD2ECA">
              <w:rPr>
                <w:rFonts w:asciiTheme="majorHAnsi" w:eastAsia="Arial" w:hAnsiTheme="majorHAnsi" w:cstheme="majorHAnsi"/>
              </w:rPr>
              <w:t xml:space="preserve">topics can be in the following areas: </w:t>
            </w:r>
            <w:r w:rsidR="00C26E62">
              <w:rPr>
                <w:rFonts w:eastAsia="Times New Roman"/>
                <w:b/>
              </w:rPr>
              <w:t>Financial Reporting, Management Accounting, Finance Theory, Statistics for finance, corporate Finance, current issues in accounting</w:t>
            </w:r>
            <w:r w:rsidR="008153CC" w:rsidRPr="00D10BA0">
              <w:rPr>
                <w:rFonts w:asciiTheme="majorHAnsi" w:eastAsia="Arial" w:hAnsiTheme="majorHAnsi" w:cstheme="majorHAnsi"/>
                <w:b/>
              </w:rPr>
              <w:t>:</w:t>
            </w:r>
          </w:p>
          <w:p w14:paraId="1E4DF670" w14:textId="77777777" w:rsidR="00D10BA0" w:rsidRPr="00953A44" w:rsidRDefault="00D10BA0" w:rsidP="008153CC">
            <w:pPr>
              <w:spacing w:before="0" w:after="0" w:line="259" w:lineRule="auto"/>
              <w:rPr>
                <w:rFonts w:asciiTheme="majorHAnsi" w:eastAsia="Arial" w:hAnsiTheme="majorHAnsi" w:cstheme="majorHAnsi"/>
              </w:rPr>
            </w:pPr>
          </w:p>
          <w:p w14:paraId="4D855796" w14:textId="2CB00981" w:rsidR="008153CC" w:rsidRPr="002138E5" w:rsidRDefault="00CA0084" w:rsidP="00CD2ECA">
            <w:pPr>
              <w:spacing w:before="0" w:after="0" w:line="259" w:lineRule="auto"/>
              <w:rPr>
                <w:rFonts w:asciiTheme="majorHAnsi" w:eastAsia="Arial" w:hAnsiTheme="majorHAnsi" w:cstheme="majorHAnsi"/>
                <w:b/>
                <w:color w:val="C00000"/>
              </w:rPr>
            </w:pPr>
            <w:r>
              <w:rPr>
                <w:rFonts w:asciiTheme="majorHAnsi" w:eastAsia="Arial" w:hAnsiTheme="majorHAnsi" w:cstheme="majorHAnsi"/>
                <w:b/>
                <w:color w:val="C00000"/>
              </w:rPr>
              <w:t>Pr</w:t>
            </w:r>
            <w:r w:rsidR="00CD2ECA" w:rsidRPr="002138E5">
              <w:rPr>
                <w:rFonts w:asciiTheme="majorHAnsi" w:eastAsia="Arial" w:hAnsiTheme="majorHAnsi" w:cstheme="majorHAnsi"/>
                <w:b/>
                <w:color w:val="C00000"/>
              </w:rPr>
              <w:t>oject examples include:</w:t>
            </w:r>
          </w:p>
          <w:p w14:paraId="237785BC" w14:textId="77777777" w:rsidR="00D10BA0" w:rsidRPr="002138E5" w:rsidRDefault="00D10BA0" w:rsidP="00CD2ECA">
            <w:pPr>
              <w:spacing w:before="0" w:after="0" w:line="259" w:lineRule="auto"/>
              <w:rPr>
                <w:rFonts w:asciiTheme="majorHAnsi" w:eastAsia="Arial" w:hAnsiTheme="majorHAnsi" w:cstheme="majorHAnsi"/>
                <w:b/>
                <w:color w:val="C00000"/>
              </w:rPr>
            </w:pPr>
          </w:p>
          <w:p w14:paraId="49E5C5A4" w14:textId="39866A3E" w:rsidR="00AD1662" w:rsidRPr="00347394" w:rsidRDefault="00AD1662" w:rsidP="00AD166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  <w:r w:rsidRPr="00347394">
              <w:rPr>
                <w:rFonts w:ascii="Calibri" w:eastAsia="Times New Roman" w:hAnsi="Calibri" w:cs="Calibri"/>
                <w:i/>
                <w:color w:val="C00000"/>
                <w:sz w:val="22"/>
              </w:rPr>
              <w:t>How do you design a performance measurement system for sustainability?</w:t>
            </w:r>
          </w:p>
          <w:p w14:paraId="74A69174" w14:textId="77777777" w:rsidR="00AD1662" w:rsidRPr="00347394" w:rsidRDefault="00AD1662" w:rsidP="00AD1662">
            <w:pPr>
              <w:pStyle w:val="ListParagraph"/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</w:p>
          <w:p w14:paraId="0EDBF3EE" w14:textId="77777777" w:rsidR="00AD1662" w:rsidRPr="00347394" w:rsidRDefault="00AD1662" w:rsidP="00AD166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  <w:r w:rsidRPr="00347394">
              <w:rPr>
                <w:rFonts w:ascii="Calibri" w:eastAsia="Times New Roman" w:hAnsi="Calibri" w:cs="Calibri"/>
                <w:i/>
                <w:color w:val="C00000"/>
                <w:sz w:val="22"/>
              </w:rPr>
              <w:t>How do you mitigate common budgeting failures?</w:t>
            </w:r>
          </w:p>
          <w:p w14:paraId="0D9ABA83" w14:textId="7CF3AB09" w:rsidR="00CD2ECA" w:rsidRPr="00CD2ECA" w:rsidRDefault="00CD2ECA" w:rsidP="00AD1662">
            <w:pPr>
              <w:pStyle w:val="ListParagraph"/>
              <w:spacing w:before="0" w:after="0" w:line="259" w:lineRule="auto"/>
              <w:rPr>
                <w:rFonts w:asciiTheme="majorHAnsi" w:eastAsia="Arial" w:hAnsiTheme="majorHAnsi" w:cstheme="majorHAnsi"/>
                <w:color w:val="C00000"/>
              </w:rPr>
            </w:pPr>
          </w:p>
        </w:tc>
        <w:tc>
          <w:tcPr>
            <w:tcW w:w="547" w:type="dxa"/>
          </w:tcPr>
          <w:p w14:paraId="2B6CC770" w14:textId="77777777" w:rsidR="008153CC" w:rsidRDefault="008153CC" w:rsidP="008153CC">
            <w:pPr>
              <w:rPr>
                <w:rFonts w:ascii="Arial" w:eastAsia="Arial" w:hAnsi="Arial" w:cs="Arial"/>
              </w:rPr>
            </w:pPr>
          </w:p>
          <w:p w14:paraId="6A05A809" w14:textId="11CE1E4A" w:rsidR="007C0E85" w:rsidRDefault="007C0E85" w:rsidP="008153CC">
            <w:pPr>
              <w:rPr>
                <w:rFonts w:ascii="Arial" w:eastAsia="Arial" w:hAnsi="Arial" w:cs="Arial"/>
              </w:rPr>
            </w:pPr>
          </w:p>
        </w:tc>
        <w:tc>
          <w:tcPr>
            <w:tcW w:w="4313" w:type="dxa"/>
            <w:tcBorders>
              <w:top w:val="single" w:sz="36" w:space="0" w:color="607A8E" w:themeColor="accent2"/>
            </w:tcBorders>
          </w:tcPr>
          <w:p w14:paraId="0686B312" w14:textId="77777777" w:rsidR="00C26E62" w:rsidRPr="00347394" w:rsidRDefault="00C26E62" w:rsidP="00C26E62">
            <w:pPr>
              <w:pStyle w:val="ListParagraph"/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</w:p>
          <w:p w14:paraId="1719960A" w14:textId="6D879C5E" w:rsidR="00AD1662" w:rsidRPr="00347394" w:rsidRDefault="00AD1662" w:rsidP="00AD166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  <w:r w:rsidRPr="00347394">
              <w:rPr>
                <w:rFonts w:ascii="Calibri" w:eastAsia="Times New Roman" w:hAnsi="Calibri" w:cs="Calibri"/>
                <w:i/>
                <w:color w:val="C00000"/>
                <w:sz w:val="22"/>
              </w:rPr>
              <w:t>How do you resign you corporate reporting to better deal with stakeholder risks?</w:t>
            </w:r>
          </w:p>
          <w:p w14:paraId="0BEF6B6C" w14:textId="77777777" w:rsidR="00AD1662" w:rsidRPr="00347394" w:rsidRDefault="00AD1662" w:rsidP="00AD1662">
            <w:pPr>
              <w:pStyle w:val="ListParagraph"/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</w:p>
          <w:p w14:paraId="4B9DB78D" w14:textId="0764348D" w:rsidR="00AD1662" w:rsidRPr="00347394" w:rsidRDefault="00AD1662" w:rsidP="00AD166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  <w:r w:rsidRPr="00347394">
              <w:rPr>
                <w:rFonts w:ascii="Calibri" w:eastAsia="Times New Roman" w:hAnsi="Calibri" w:cs="Calibri"/>
                <w:i/>
                <w:color w:val="C00000"/>
                <w:sz w:val="22"/>
              </w:rPr>
              <w:t>How do you use management control systems to deal with crises?</w:t>
            </w:r>
          </w:p>
          <w:p w14:paraId="2A40AA64" w14:textId="61EBF26A" w:rsidR="00AD1662" w:rsidRPr="00347394" w:rsidRDefault="00AD1662" w:rsidP="00AD1662">
            <w:pPr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</w:p>
          <w:p w14:paraId="7C9785B8" w14:textId="77777777" w:rsidR="00AD1662" w:rsidRPr="00347394" w:rsidRDefault="00AD1662" w:rsidP="00AD166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C00000"/>
                <w:sz w:val="22"/>
              </w:rPr>
            </w:pPr>
            <w:r w:rsidRPr="00347394">
              <w:rPr>
                <w:rFonts w:ascii="Calibri" w:eastAsia="Times New Roman" w:hAnsi="Calibri" w:cs="Calibri"/>
                <w:i/>
                <w:color w:val="C00000"/>
                <w:sz w:val="22"/>
              </w:rPr>
              <w:t>What are the risks associated with introducing new technologies like Blockchain into existing management control systems?</w:t>
            </w:r>
          </w:p>
          <w:p w14:paraId="1FE3E561" w14:textId="6D9699A3" w:rsidR="000F5E79" w:rsidRPr="00347394" w:rsidRDefault="000F5E79" w:rsidP="00AD1662">
            <w:pPr>
              <w:rPr>
                <w:rFonts w:ascii="Arial" w:eastAsia="Arial" w:hAnsi="Arial" w:cs="Arial"/>
                <w:sz w:val="22"/>
              </w:rPr>
            </w:pPr>
          </w:p>
        </w:tc>
      </w:tr>
      <w:tr w:rsidR="00D10BA0" w14:paraId="4CDB28CB" w14:textId="77777777" w:rsidTr="00D10BA0">
        <w:tblPrEx>
          <w:tblLook w:val="00A0" w:firstRow="1" w:lastRow="0" w:firstColumn="1" w:lastColumn="0" w:noHBand="0" w:noVBand="0"/>
        </w:tblPrEx>
        <w:trPr>
          <w:cantSplit/>
          <w:trHeight w:val="484"/>
        </w:trPr>
        <w:tc>
          <w:tcPr>
            <w:tcW w:w="4316" w:type="dxa"/>
            <w:gridSpan w:val="2"/>
            <w:tcBorders>
              <w:bottom w:val="single" w:sz="36" w:space="0" w:color="607A8E" w:themeColor="accent2"/>
            </w:tcBorders>
          </w:tcPr>
          <w:p w14:paraId="000A9C1A" w14:textId="65A0BA8E" w:rsidR="00D10BA0" w:rsidRDefault="00D10BA0" w:rsidP="00D10BA0">
            <w:pPr>
              <w:pStyle w:val="Heading1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Benefits for your Business</w:t>
            </w:r>
          </w:p>
        </w:tc>
        <w:tc>
          <w:tcPr>
            <w:tcW w:w="439" w:type="dxa"/>
          </w:tcPr>
          <w:p w14:paraId="08CE6F91" w14:textId="77777777" w:rsidR="00D10BA0" w:rsidRDefault="00D10BA0" w:rsidP="00D10BA0">
            <w:pPr>
              <w:pStyle w:val="Heading1"/>
              <w:rPr>
                <w:rFonts w:ascii="Arial" w:eastAsia="Arial" w:hAnsi="Arial" w:cs="Arial"/>
              </w:rPr>
            </w:pPr>
          </w:p>
        </w:tc>
        <w:tc>
          <w:tcPr>
            <w:tcW w:w="4423" w:type="dxa"/>
            <w:tcBorders>
              <w:bottom w:val="single" w:sz="36" w:space="0" w:color="607A8E" w:themeColor="accent2"/>
            </w:tcBorders>
          </w:tcPr>
          <w:p w14:paraId="06A35EA2" w14:textId="05178051" w:rsidR="00D10BA0" w:rsidRDefault="00D10BA0" w:rsidP="00D10BA0">
            <w:pPr>
              <w:pStyle w:val="Heading1"/>
              <w:spacing w:line="259" w:lineRule="auto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Our Students</w:t>
            </w:r>
          </w:p>
        </w:tc>
        <w:tc>
          <w:tcPr>
            <w:tcW w:w="547" w:type="dxa"/>
          </w:tcPr>
          <w:p w14:paraId="61CDCEAD" w14:textId="77777777" w:rsidR="00D10BA0" w:rsidRDefault="00D10BA0" w:rsidP="00D10BA0">
            <w:pPr>
              <w:pStyle w:val="Heading1"/>
              <w:rPr>
                <w:rFonts w:ascii="Arial" w:eastAsia="Arial" w:hAnsi="Arial" w:cs="Arial"/>
              </w:rPr>
            </w:pPr>
          </w:p>
        </w:tc>
        <w:tc>
          <w:tcPr>
            <w:tcW w:w="4313" w:type="dxa"/>
            <w:tcBorders>
              <w:bottom w:val="single" w:sz="36" w:space="0" w:color="607A8E" w:themeColor="accent2"/>
            </w:tcBorders>
          </w:tcPr>
          <w:p w14:paraId="57C57C36" w14:textId="61B6C2C5" w:rsidR="00D10BA0" w:rsidRDefault="00D10BA0" w:rsidP="00D10BA0">
            <w:pPr>
              <w:pStyle w:val="Heading1"/>
              <w:spacing w:line="259" w:lineRule="auto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Qualifying Criteria</w:t>
            </w:r>
          </w:p>
        </w:tc>
      </w:tr>
      <w:tr w:rsidR="00D10BA0" w14:paraId="5C59A2D0" w14:textId="77777777" w:rsidTr="00D10BA0">
        <w:tblPrEx>
          <w:tblLook w:val="00A0" w:firstRow="1" w:lastRow="0" w:firstColumn="1" w:lastColumn="0" w:noHBand="0" w:noVBand="0"/>
        </w:tblPrEx>
        <w:trPr>
          <w:cantSplit/>
          <w:trHeight w:hRule="exact" w:val="2937"/>
        </w:trPr>
        <w:tc>
          <w:tcPr>
            <w:tcW w:w="4316" w:type="dxa"/>
            <w:gridSpan w:val="2"/>
            <w:tcBorders>
              <w:top w:val="single" w:sz="36" w:space="0" w:color="607A8E" w:themeColor="accent2"/>
            </w:tcBorders>
          </w:tcPr>
          <w:p w14:paraId="3B725335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Arial" w:eastAsia="Arial" w:hAnsi="Arial" w:cs="Arial"/>
              </w:rPr>
            </w:pPr>
          </w:p>
          <w:p w14:paraId="3F8EFE39" w14:textId="77777777" w:rsidR="00D10BA0" w:rsidRPr="00953A44" w:rsidRDefault="00D10BA0" w:rsidP="00D10BA0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rial" w:hAnsiTheme="majorHAnsi" w:cstheme="majorHAnsi"/>
              </w:rPr>
            </w:pPr>
            <w:r w:rsidRPr="00953A44">
              <w:rPr>
                <w:rFonts w:asciiTheme="majorHAnsi" w:eastAsia="Arial" w:hAnsiTheme="majorHAnsi" w:cstheme="majorHAnsi"/>
              </w:rPr>
              <w:t>This is free consultancy from our students. There is no cost to your business apart from your time</w:t>
            </w:r>
          </w:p>
          <w:p w14:paraId="6BBB9BA2" w14:textId="77777777" w:rsidR="00D10BA0" w:rsidRPr="00953A44" w:rsidRDefault="00D10BA0" w:rsidP="00D10BA0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rial" w:hAnsiTheme="majorHAnsi" w:cstheme="majorHAnsi"/>
              </w:rPr>
            </w:pPr>
            <w:r w:rsidRPr="00953A44">
              <w:rPr>
                <w:rFonts w:asciiTheme="majorHAnsi" w:eastAsia="Arial" w:hAnsiTheme="majorHAnsi" w:cstheme="majorHAnsi"/>
              </w:rPr>
              <w:t>A</w:t>
            </w:r>
            <w:r>
              <w:rPr>
                <w:rFonts w:asciiTheme="majorHAnsi" w:eastAsia="Arial" w:hAnsiTheme="majorHAnsi" w:cstheme="majorHAnsi"/>
              </w:rPr>
              <w:t>n</w:t>
            </w:r>
            <w:r w:rsidRPr="00953A44">
              <w:rPr>
                <w:rFonts w:asciiTheme="majorHAnsi" w:eastAsia="Arial" w:hAnsiTheme="majorHAnsi" w:cstheme="majorHAnsi"/>
              </w:rPr>
              <w:t xml:space="preserve"> opportunity to research areas of your business that you do not have resources or funding available to support</w:t>
            </w:r>
          </w:p>
          <w:p w14:paraId="174E8845" w14:textId="77777777" w:rsidR="00D10BA0" w:rsidRPr="00953A44" w:rsidRDefault="00D10BA0" w:rsidP="00D10BA0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rial" w:hAnsiTheme="majorHAnsi" w:cstheme="majorHAnsi"/>
              </w:rPr>
            </w:pPr>
            <w:r w:rsidRPr="00953A44">
              <w:rPr>
                <w:rFonts w:asciiTheme="majorHAnsi" w:eastAsia="Arial" w:hAnsiTheme="majorHAnsi" w:cstheme="majorHAnsi"/>
              </w:rPr>
              <w:t>Build a relationship with the University of Edinburgh Business School</w:t>
            </w:r>
          </w:p>
          <w:p w14:paraId="3ACE80A1" w14:textId="77777777" w:rsidR="00D10BA0" w:rsidRPr="00953A44" w:rsidRDefault="00D10BA0" w:rsidP="00D10BA0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rial" w:hAnsiTheme="majorHAnsi" w:cstheme="majorHAnsi"/>
              </w:rPr>
            </w:pPr>
            <w:r w:rsidRPr="00953A44">
              <w:rPr>
                <w:rFonts w:asciiTheme="majorHAnsi" w:eastAsia="Arial" w:hAnsiTheme="majorHAnsi" w:cstheme="majorHAnsi"/>
              </w:rPr>
              <w:t xml:space="preserve">Bring fresh perspectives and ideas into your business </w:t>
            </w:r>
          </w:p>
          <w:p w14:paraId="1F2977DB" w14:textId="77777777" w:rsidR="00D10BA0" w:rsidRPr="00953A44" w:rsidRDefault="00D10BA0" w:rsidP="00D10BA0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rial" w:hAnsiTheme="majorHAnsi" w:cstheme="majorHAnsi"/>
              </w:rPr>
            </w:pPr>
            <w:r w:rsidRPr="00953A44">
              <w:rPr>
                <w:rFonts w:asciiTheme="majorHAnsi" w:eastAsia="Arial" w:hAnsiTheme="majorHAnsi" w:cstheme="majorHAnsi"/>
              </w:rPr>
              <w:t>Looking for talent? See what our Masters students are capable of before hiring.</w:t>
            </w:r>
          </w:p>
          <w:p w14:paraId="7B294D67" w14:textId="67D3205C" w:rsidR="00D10BA0" w:rsidRPr="00D10BA0" w:rsidRDefault="00D10BA0" w:rsidP="00D10BA0">
            <w:pPr>
              <w:spacing w:before="0" w:after="0" w:line="259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.</w:t>
            </w:r>
          </w:p>
          <w:p w14:paraId="648ACBA3" w14:textId="3BB308E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5E6953D8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177F2576" w14:textId="3942CE94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52FBC5A0" w14:textId="1FD97E5E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75D19D8F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4A22570C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13DD3778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798B02E7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58724AA3" w14:textId="28A5BE8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" w:type="dxa"/>
          </w:tcPr>
          <w:p w14:paraId="6BB9E253" w14:textId="77777777" w:rsidR="00D10BA0" w:rsidRDefault="00D10BA0" w:rsidP="00D10BA0">
            <w:pPr>
              <w:rPr>
                <w:rFonts w:ascii="Arial" w:eastAsia="Arial" w:hAnsi="Arial" w:cs="Arial"/>
              </w:rPr>
            </w:pPr>
          </w:p>
        </w:tc>
        <w:tc>
          <w:tcPr>
            <w:tcW w:w="4423" w:type="dxa"/>
            <w:tcBorders>
              <w:top w:val="single" w:sz="36" w:space="0" w:color="607A8E" w:themeColor="accent2"/>
            </w:tcBorders>
          </w:tcPr>
          <w:p w14:paraId="3252552F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Arial" w:eastAsia="Arial" w:hAnsi="Arial" w:cs="Arial"/>
              </w:rPr>
            </w:pPr>
          </w:p>
          <w:p w14:paraId="1B9AB4C2" w14:textId="77777777" w:rsidR="00D10BA0" w:rsidRDefault="00D10BA0" w:rsidP="00D10BA0">
            <w:pPr>
              <w:spacing w:before="0" w:after="0" w:line="259" w:lineRule="auto"/>
              <w:jc w:val="both"/>
              <w:rPr>
                <w:rFonts w:cstheme="minorHAnsi"/>
                <w:shd w:val="clear" w:color="auto" w:fill="FFFFFF"/>
              </w:rPr>
            </w:pPr>
            <w:r w:rsidRPr="00953A44">
              <w:rPr>
                <w:rFonts w:cstheme="minorHAnsi"/>
                <w:shd w:val="clear" w:color="auto" w:fill="FFFFFF"/>
              </w:rPr>
              <w:t xml:space="preserve">Our students are among the best in their field and combine their strategic business and management skills and specialist knowledge with the refinement offered through our 12-month, intensive programmes. </w:t>
            </w:r>
          </w:p>
          <w:p w14:paraId="1915314C" w14:textId="77777777" w:rsidR="00D10BA0" w:rsidRDefault="00D10BA0" w:rsidP="00D10BA0">
            <w:pPr>
              <w:spacing w:before="0" w:after="0" w:line="259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5D10FAA3" w14:textId="77777777" w:rsidR="00D10BA0" w:rsidRPr="00D10BA0" w:rsidRDefault="00D10BA0" w:rsidP="00D10BA0">
            <w:pPr>
              <w:spacing w:before="0" w:after="0" w:line="259" w:lineRule="auto"/>
              <w:jc w:val="both"/>
              <w:rPr>
                <w:rFonts w:cstheme="minorHAnsi"/>
                <w:shd w:val="clear" w:color="auto" w:fill="FFFFFF"/>
              </w:rPr>
            </w:pPr>
            <w:r w:rsidRPr="00953A44">
              <w:rPr>
                <w:rFonts w:cstheme="minorHAnsi"/>
                <w:shd w:val="clear" w:color="auto" w:fill="FFFFFF"/>
              </w:rPr>
              <w:t>Students come fr</w:t>
            </w:r>
            <w:r>
              <w:rPr>
                <w:rFonts w:cstheme="minorHAnsi"/>
                <w:shd w:val="clear" w:color="auto" w:fill="FFFFFF"/>
              </w:rPr>
              <w:t>om a wide range of backgrounds.</w:t>
            </w:r>
          </w:p>
          <w:p w14:paraId="6F6C2ABC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23B0613D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408F2D36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4FC65878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073CC3FF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4137BD4B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1265ADCE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61C97D38" w14:textId="77777777" w:rsidR="00D10BA0" w:rsidRPr="008D67A6" w:rsidRDefault="00D10BA0" w:rsidP="00D10BA0">
            <w:pPr>
              <w:spacing w:before="0" w:after="0" w:line="259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14:paraId="01E4DE1A" w14:textId="6F5D9F0F" w:rsidR="00D10BA0" w:rsidRPr="00631395" w:rsidRDefault="00D10BA0" w:rsidP="00D10BA0">
            <w:pPr>
              <w:pStyle w:val="ListParagraph"/>
              <w:rPr>
                <w:rFonts w:asciiTheme="majorHAnsi" w:eastAsia="Arial" w:hAnsiTheme="majorHAnsi" w:cstheme="majorHAnsi"/>
                <w:color w:val="242424" w:themeColor="text2"/>
              </w:rPr>
            </w:pPr>
          </w:p>
        </w:tc>
        <w:tc>
          <w:tcPr>
            <w:tcW w:w="547" w:type="dxa"/>
          </w:tcPr>
          <w:p w14:paraId="23DE523C" w14:textId="77777777" w:rsidR="00D10BA0" w:rsidRDefault="00D10BA0" w:rsidP="00D10BA0">
            <w:pPr>
              <w:rPr>
                <w:rFonts w:ascii="Arial" w:eastAsia="Arial" w:hAnsi="Arial" w:cs="Arial"/>
              </w:rPr>
            </w:pPr>
          </w:p>
        </w:tc>
        <w:tc>
          <w:tcPr>
            <w:tcW w:w="4313" w:type="dxa"/>
            <w:tcBorders>
              <w:top w:val="single" w:sz="36" w:space="0" w:color="607A8E" w:themeColor="accent2"/>
            </w:tcBorders>
          </w:tcPr>
          <w:p w14:paraId="6F07311F" w14:textId="060FC59A" w:rsidR="00D10BA0" w:rsidRDefault="00D10BA0" w:rsidP="00D10BA0">
            <w:pPr>
              <w:ind w:left="360"/>
              <w:rPr>
                <w:rFonts w:ascii="Arial" w:eastAsia="Arial" w:hAnsi="Arial" w:cs="Arial"/>
              </w:rPr>
            </w:pPr>
          </w:p>
          <w:p w14:paraId="4E94A577" w14:textId="77777777" w:rsidR="00D10BA0" w:rsidRDefault="00D10BA0" w:rsidP="00D10BA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Arial" w:hAnsiTheme="majorHAnsi" w:cstheme="majorHAnsi"/>
                <w:color w:val="242424" w:themeColor="text2"/>
              </w:rPr>
            </w:pPr>
            <w:r>
              <w:rPr>
                <w:rFonts w:asciiTheme="majorHAnsi" w:eastAsia="Arial" w:hAnsiTheme="majorHAnsi" w:cstheme="majorHAnsi"/>
                <w:color w:val="242424" w:themeColor="text2"/>
              </w:rPr>
              <w:t>An interesting research topic that meets academic requirements</w:t>
            </w:r>
          </w:p>
          <w:p w14:paraId="379CA790" w14:textId="77777777" w:rsidR="00D10BA0" w:rsidRDefault="00D10BA0" w:rsidP="00D10BA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Arial" w:hAnsiTheme="majorHAnsi" w:cstheme="majorHAnsi"/>
                <w:color w:val="242424" w:themeColor="text2"/>
              </w:rPr>
            </w:pPr>
            <w:r>
              <w:rPr>
                <w:rFonts w:asciiTheme="majorHAnsi" w:eastAsia="Arial" w:hAnsiTheme="majorHAnsi" w:cstheme="majorHAnsi"/>
                <w:color w:val="242424" w:themeColor="text2"/>
              </w:rPr>
              <w:t>Willingness to communicate business details to the student</w:t>
            </w:r>
          </w:p>
          <w:p w14:paraId="0FD51748" w14:textId="77777777" w:rsidR="00D10BA0" w:rsidRDefault="00D10BA0" w:rsidP="00D10BA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Arial" w:hAnsiTheme="majorHAnsi" w:cstheme="majorHAnsi"/>
                <w:color w:val="242424" w:themeColor="text2"/>
              </w:rPr>
            </w:pPr>
            <w:r>
              <w:rPr>
                <w:rFonts w:asciiTheme="majorHAnsi" w:eastAsia="Arial" w:hAnsiTheme="majorHAnsi" w:cstheme="majorHAnsi"/>
                <w:color w:val="242424" w:themeColor="text2"/>
              </w:rPr>
              <w:t>Ability to engage with the student throughout the project</w:t>
            </w:r>
          </w:p>
          <w:p w14:paraId="7CEAE212" w14:textId="77777777" w:rsidR="00D10BA0" w:rsidRDefault="00D10BA0" w:rsidP="00D10BA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Arial" w:hAnsiTheme="majorHAnsi" w:cstheme="majorHAnsi"/>
                <w:color w:val="242424" w:themeColor="text2"/>
              </w:rPr>
            </w:pPr>
            <w:r>
              <w:rPr>
                <w:rFonts w:asciiTheme="majorHAnsi" w:eastAsia="Arial" w:hAnsiTheme="majorHAnsi" w:cstheme="majorHAnsi"/>
                <w:color w:val="242424" w:themeColor="text2"/>
              </w:rPr>
              <w:t>Commitment to share necessary data and arrange access for data collection(NDAs can be signed as part of the process)</w:t>
            </w:r>
          </w:p>
          <w:p w14:paraId="6FA4A099" w14:textId="0E58BB96" w:rsidR="00D10BA0" w:rsidRDefault="00D10BA0" w:rsidP="00D10BA0"/>
        </w:tc>
      </w:tr>
    </w:tbl>
    <w:p w14:paraId="65260B5E" w14:textId="10DD0F66" w:rsidR="008D67A6" w:rsidRDefault="003D4878" w:rsidP="00953A44">
      <w:pPr>
        <w:rPr>
          <w:b/>
          <w:color w:val="CC0000"/>
          <w:sz w:val="28"/>
          <w:szCs w:val="28"/>
        </w:rPr>
      </w:pPr>
      <w:r w:rsidRPr="00953A44">
        <w:rPr>
          <w:b/>
          <w:color w:val="CC0000"/>
          <w:sz w:val="28"/>
          <w:szCs w:val="28"/>
        </w:rPr>
        <w:t>Company Sponsored Dissertation Timeline:</w:t>
      </w:r>
    </w:p>
    <w:p w14:paraId="06D9BB83" w14:textId="5C1A7BDC" w:rsidR="0047185A" w:rsidRPr="003D4878" w:rsidRDefault="00953A44" w:rsidP="00953A44">
      <w:r>
        <w:rPr>
          <w:noProof/>
          <w:sz w:val="1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C077AF1" wp14:editId="547C32FB">
            <wp:simplePos x="0" y="0"/>
            <wp:positionH relativeFrom="column">
              <wp:posOffset>82989</wp:posOffset>
            </wp:positionH>
            <wp:positionV relativeFrom="paragraph">
              <wp:posOffset>174625</wp:posOffset>
            </wp:positionV>
            <wp:extent cx="8799195" cy="647065"/>
            <wp:effectExtent l="19050" t="38100" r="0" b="5778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>
        <w:rPr>
          <w:b/>
          <w:noProof/>
          <w:color w:val="CC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7B937" wp14:editId="2B6D24B5">
                <wp:simplePos x="0" y="0"/>
                <wp:positionH relativeFrom="column">
                  <wp:posOffset>-1318</wp:posOffset>
                </wp:positionH>
                <wp:positionV relativeFrom="paragraph">
                  <wp:posOffset>25400</wp:posOffset>
                </wp:positionV>
                <wp:extent cx="8947053" cy="0"/>
                <wp:effectExtent l="0" t="19050" r="4508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705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8E2E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pt" to="704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" strokecolor="#6d7f91 [2408]" strokeweight="4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185A" w:rsidRPr="003D4878" w:rsidSect="005B3462">
      <w:footerReference w:type="default" r:id="rId16"/>
      <w:pgSz w:w="15840" w:h="12240" w:orient="landscape"/>
      <w:pgMar w:top="835" w:right="965" w:bottom="288" w:left="96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F4BE" w14:textId="77777777" w:rsidR="00197494" w:rsidRDefault="00197494" w:rsidP="005B3462">
      <w:pPr>
        <w:spacing w:before="0" w:after="0"/>
      </w:pPr>
      <w:r>
        <w:separator/>
      </w:r>
    </w:p>
  </w:endnote>
  <w:endnote w:type="continuationSeparator" w:id="0">
    <w:p w14:paraId="63FD4D1C" w14:textId="77777777" w:rsidR="00197494" w:rsidRDefault="00197494" w:rsidP="005B34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2D10" w14:textId="140C91B4" w:rsidR="005B3462" w:rsidRDefault="005B3462">
    <w:pPr>
      <w:pStyle w:val="Footer"/>
    </w:pPr>
    <w:r>
      <w:t xml:space="preserve">Contact Stuart Cronin, our Industry Liaison Manager, at </w:t>
    </w:r>
    <w:hyperlink r:id="rId1" w:history="1">
      <w:r w:rsidRPr="00914C94">
        <w:rPr>
          <w:rStyle w:val="Hyperlink"/>
        </w:rPr>
        <w:t>stuart.cronin@ed.ac.uk</w:t>
      </w:r>
    </w:hyperlink>
    <w:r>
      <w:t xml:space="preserve"> for more information or to get involved.</w:t>
    </w:r>
  </w:p>
  <w:p w14:paraId="17BCA576" w14:textId="77777777" w:rsidR="005B3462" w:rsidRDefault="005B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368C" w14:textId="77777777" w:rsidR="00197494" w:rsidRDefault="00197494" w:rsidP="005B3462">
      <w:pPr>
        <w:spacing w:before="0" w:after="0"/>
      </w:pPr>
      <w:r>
        <w:separator/>
      </w:r>
    </w:p>
  </w:footnote>
  <w:footnote w:type="continuationSeparator" w:id="0">
    <w:p w14:paraId="35C1CC5F" w14:textId="77777777" w:rsidR="00197494" w:rsidRDefault="00197494" w:rsidP="005B34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201D"/>
    <w:multiLevelType w:val="hybridMultilevel"/>
    <w:tmpl w:val="85F21238"/>
    <w:lvl w:ilvl="0" w:tplc="5178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E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E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2C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2D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C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A2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0F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CB7"/>
    <w:multiLevelType w:val="hybridMultilevel"/>
    <w:tmpl w:val="2C6E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6810"/>
    <w:multiLevelType w:val="hybridMultilevel"/>
    <w:tmpl w:val="004C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8AE"/>
    <w:multiLevelType w:val="hybridMultilevel"/>
    <w:tmpl w:val="E8F6A27A"/>
    <w:lvl w:ilvl="0" w:tplc="A99C2F5A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6FB"/>
    <w:multiLevelType w:val="hybridMultilevel"/>
    <w:tmpl w:val="BF7815DA"/>
    <w:lvl w:ilvl="0" w:tplc="C4209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2E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E0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65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2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0E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48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8D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4C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609"/>
    <w:multiLevelType w:val="hybridMultilevel"/>
    <w:tmpl w:val="60D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44C"/>
    <w:multiLevelType w:val="hybridMultilevel"/>
    <w:tmpl w:val="2698FF5C"/>
    <w:lvl w:ilvl="0" w:tplc="0C1CC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6D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C9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2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40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44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B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7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A6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5B7"/>
    <w:multiLevelType w:val="hybridMultilevel"/>
    <w:tmpl w:val="BBE0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A7077"/>
    <w:multiLevelType w:val="hybridMultilevel"/>
    <w:tmpl w:val="BCF6C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4F3F"/>
    <w:multiLevelType w:val="hybridMultilevel"/>
    <w:tmpl w:val="CE90232E"/>
    <w:lvl w:ilvl="0" w:tplc="1BF6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CE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23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4B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40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29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08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E0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282A"/>
    <w:multiLevelType w:val="hybridMultilevel"/>
    <w:tmpl w:val="3A9E2802"/>
    <w:lvl w:ilvl="0" w:tplc="3518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2C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4B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4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81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A2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AD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C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85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D5E63"/>
    <w:multiLevelType w:val="hybridMultilevel"/>
    <w:tmpl w:val="7FFEA076"/>
    <w:lvl w:ilvl="0" w:tplc="6B226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8C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84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23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6C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0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1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A7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03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C3AA8"/>
    <w:multiLevelType w:val="hybridMultilevel"/>
    <w:tmpl w:val="E522CEE4"/>
    <w:lvl w:ilvl="0" w:tplc="A99C2F5A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F49B8"/>
    <w:multiLevelType w:val="hybridMultilevel"/>
    <w:tmpl w:val="2D3C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BB2A7"/>
    <w:rsid w:val="000132DF"/>
    <w:rsid w:val="00030C0B"/>
    <w:rsid w:val="00065764"/>
    <w:rsid w:val="000F5E79"/>
    <w:rsid w:val="00166373"/>
    <w:rsid w:val="00197494"/>
    <w:rsid w:val="001D5FB9"/>
    <w:rsid w:val="002138E5"/>
    <w:rsid w:val="00267467"/>
    <w:rsid w:val="002A50E2"/>
    <w:rsid w:val="00347394"/>
    <w:rsid w:val="00353B21"/>
    <w:rsid w:val="00396187"/>
    <w:rsid w:val="003D4878"/>
    <w:rsid w:val="003F6AA3"/>
    <w:rsid w:val="004320EB"/>
    <w:rsid w:val="004527AF"/>
    <w:rsid w:val="0046055D"/>
    <w:rsid w:val="0047185A"/>
    <w:rsid w:val="00490A94"/>
    <w:rsid w:val="004C4491"/>
    <w:rsid w:val="00540399"/>
    <w:rsid w:val="00571C97"/>
    <w:rsid w:val="00573FB4"/>
    <w:rsid w:val="005B3462"/>
    <w:rsid w:val="005C2268"/>
    <w:rsid w:val="005D3AB3"/>
    <w:rsid w:val="00601A48"/>
    <w:rsid w:val="00602D44"/>
    <w:rsid w:val="00631395"/>
    <w:rsid w:val="00657D88"/>
    <w:rsid w:val="007C00EF"/>
    <w:rsid w:val="007C0E85"/>
    <w:rsid w:val="007F5244"/>
    <w:rsid w:val="008153CC"/>
    <w:rsid w:val="00820F94"/>
    <w:rsid w:val="008D5C4E"/>
    <w:rsid w:val="008D67A6"/>
    <w:rsid w:val="008E11FE"/>
    <w:rsid w:val="008F1152"/>
    <w:rsid w:val="00953A44"/>
    <w:rsid w:val="00991CAD"/>
    <w:rsid w:val="00AD1662"/>
    <w:rsid w:val="00AF5E1B"/>
    <w:rsid w:val="00B112BD"/>
    <w:rsid w:val="00B84C28"/>
    <w:rsid w:val="00BF0ACB"/>
    <w:rsid w:val="00BF32B7"/>
    <w:rsid w:val="00C26E62"/>
    <w:rsid w:val="00C71335"/>
    <w:rsid w:val="00CA0084"/>
    <w:rsid w:val="00CD2ECA"/>
    <w:rsid w:val="00D10BA0"/>
    <w:rsid w:val="00D61A1F"/>
    <w:rsid w:val="00D6209F"/>
    <w:rsid w:val="00E357DC"/>
    <w:rsid w:val="00E62114"/>
    <w:rsid w:val="00E804B9"/>
    <w:rsid w:val="00EB7CBE"/>
    <w:rsid w:val="00EE6149"/>
    <w:rsid w:val="00F150FB"/>
    <w:rsid w:val="00F320CD"/>
    <w:rsid w:val="00F86CB8"/>
    <w:rsid w:val="00F97295"/>
    <w:rsid w:val="00FE3BF8"/>
    <w:rsid w:val="010C0D8C"/>
    <w:rsid w:val="01D77370"/>
    <w:rsid w:val="0415FC9A"/>
    <w:rsid w:val="05691A93"/>
    <w:rsid w:val="05824ACB"/>
    <w:rsid w:val="05D14045"/>
    <w:rsid w:val="07BF5EB3"/>
    <w:rsid w:val="0829A5B3"/>
    <w:rsid w:val="092FC208"/>
    <w:rsid w:val="094047F8"/>
    <w:rsid w:val="095B7030"/>
    <w:rsid w:val="095EC088"/>
    <w:rsid w:val="098DDD75"/>
    <w:rsid w:val="0A0D1F25"/>
    <w:rsid w:val="0B291A3D"/>
    <w:rsid w:val="0B564995"/>
    <w:rsid w:val="0B85098B"/>
    <w:rsid w:val="0BCDFF2B"/>
    <w:rsid w:val="0C1A6D9E"/>
    <w:rsid w:val="0D5AF2EC"/>
    <w:rsid w:val="0E709BC9"/>
    <w:rsid w:val="0F17D0E8"/>
    <w:rsid w:val="0FE6E222"/>
    <w:rsid w:val="10676A11"/>
    <w:rsid w:val="10D5523B"/>
    <w:rsid w:val="1109B1B3"/>
    <w:rsid w:val="11823EE0"/>
    <w:rsid w:val="118FADC1"/>
    <w:rsid w:val="12A0408A"/>
    <w:rsid w:val="13A1D12E"/>
    <w:rsid w:val="13BA16D7"/>
    <w:rsid w:val="147B86E2"/>
    <w:rsid w:val="14998EA0"/>
    <w:rsid w:val="14BE0CA8"/>
    <w:rsid w:val="14E1554F"/>
    <w:rsid w:val="1524459D"/>
    <w:rsid w:val="1552A9D8"/>
    <w:rsid w:val="157259C6"/>
    <w:rsid w:val="15EE12F5"/>
    <w:rsid w:val="164AADF5"/>
    <w:rsid w:val="174A6A42"/>
    <w:rsid w:val="177EF0D2"/>
    <w:rsid w:val="1795FA8B"/>
    <w:rsid w:val="17D1DC37"/>
    <w:rsid w:val="17F5D07D"/>
    <w:rsid w:val="18E7FB75"/>
    <w:rsid w:val="19367878"/>
    <w:rsid w:val="1A5CDBB7"/>
    <w:rsid w:val="1B1A2DED"/>
    <w:rsid w:val="1B4AD892"/>
    <w:rsid w:val="1BAB34AC"/>
    <w:rsid w:val="1BD39393"/>
    <w:rsid w:val="1D8585FE"/>
    <w:rsid w:val="1FFC7426"/>
    <w:rsid w:val="2079188E"/>
    <w:rsid w:val="209C593F"/>
    <w:rsid w:val="20BE5305"/>
    <w:rsid w:val="21333CCE"/>
    <w:rsid w:val="2176B81F"/>
    <w:rsid w:val="2271742E"/>
    <w:rsid w:val="22AE0C8D"/>
    <w:rsid w:val="2372DEBC"/>
    <w:rsid w:val="249E9A28"/>
    <w:rsid w:val="24A3CD4E"/>
    <w:rsid w:val="256591CC"/>
    <w:rsid w:val="267493AF"/>
    <w:rsid w:val="2697A502"/>
    <w:rsid w:val="26B79192"/>
    <w:rsid w:val="294EA1D2"/>
    <w:rsid w:val="2B28F111"/>
    <w:rsid w:val="2BFF701B"/>
    <w:rsid w:val="2CD7CA24"/>
    <w:rsid w:val="2CE00048"/>
    <w:rsid w:val="2CE93CF3"/>
    <w:rsid w:val="2D0EAF2D"/>
    <w:rsid w:val="2DAFB3BB"/>
    <w:rsid w:val="2DD84F58"/>
    <w:rsid w:val="2E3034C9"/>
    <w:rsid w:val="2EC09768"/>
    <w:rsid w:val="30446E9F"/>
    <w:rsid w:val="30CEA57A"/>
    <w:rsid w:val="319A4979"/>
    <w:rsid w:val="324FA7AB"/>
    <w:rsid w:val="330F074D"/>
    <w:rsid w:val="332F7DFC"/>
    <w:rsid w:val="34AEAABB"/>
    <w:rsid w:val="34E66E9F"/>
    <w:rsid w:val="35AF0909"/>
    <w:rsid w:val="37A15BBE"/>
    <w:rsid w:val="3814B7B3"/>
    <w:rsid w:val="38AB9800"/>
    <w:rsid w:val="38DF2079"/>
    <w:rsid w:val="3994FA15"/>
    <w:rsid w:val="39C1A807"/>
    <w:rsid w:val="39FAC37A"/>
    <w:rsid w:val="3A245595"/>
    <w:rsid w:val="3A4CFC1C"/>
    <w:rsid w:val="3BEB7C84"/>
    <w:rsid w:val="3CE751F5"/>
    <w:rsid w:val="3D24AFEE"/>
    <w:rsid w:val="3D64914E"/>
    <w:rsid w:val="3D723761"/>
    <w:rsid w:val="3DE4669A"/>
    <w:rsid w:val="3E70E027"/>
    <w:rsid w:val="3E9C7A56"/>
    <w:rsid w:val="3F0BB2A7"/>
    <w:rsid w:val="3F44C08D"/>
    <w:rsid w:val="3FB6C290"/>
    <w:rsid w:val="401EECE9"/>
    <w:rsid w:val="41815C79"/>
    <w:rsid w:val="4245B6FB"/>
    <w:rsid w:val="42A60CCB"/>
    <w:rsid w:val="437BC193"/>
    <w:rsid w:val="437F537D"/>
    <w:rsid w:val="444D7B24"/>
    <w:rsid w:val="44CE7203"/>
    <w:rsid w:val="4507E4F3"/>
    <w:rsid w:val="45773624"/>
    <w:rsid w:val="457B18D4"/>
    <w:rsid w:val="46631E95"/>
    <w:rsid w:val="46F1AF06"/>
    <w:rsid w:val="47237703"/>
    <w:rsid w:val="4861AAFC"/>
    <w:rsid w:val="4879D344"/>
    <w:rsid w:val="48B5C99A"/>
    <w:rsid w:val="493980DC"/>
    <w:rsid w:val="4A1945A0"/>
    <w:rsid w:val="4A5FD8CA"/>
    <w:rsid w:val="4AC60340"/>
    <w:rsid w:val="4B7BFDE2"/>
    <w:rsid w:val="4BAAB49C"/>
    <w:rsid w:val="4C028660"/>
    <w:rsid w:val="4C64A4C6"/>
    <w:rsid w:val="4CABF494"/>
    <w:rsid w:val="4D12701F"/>
    <w:rsid w:val="4E375116"/>
    <w:rsid w:val="4E40F1A5"/>
    <w:rsid w:val="4E50619D"/>
    <w:rsid w:val="4F04587F"/>
    <w:rsid w:val="4F690290"/>
    <w:rsid w:val="4FAA45D4"/>
    <w:rsid w:val="4FD24F89"/>
    <w:rsid w:val="504ED177"/>
    <w:rsid w:val="505202D7"/>
    <w:rsid w:val="506106B9"/>
    <w:rsid w:val="508DB738"/>
    <w:rsid w:val="50BF3D7B"/>
    <w:rsid w:val="5280F877"/>
    <w:rsid w:val="530FBEC4"/>
    <w:rsid w:val="537C2DE0"/>
    <w:rsid w:val="539936DE"/>
    <w:rsid w:val="53D3C718"/>
    <w:rsid w:val="54745360"/>
    <w:rsid w:val="551920D9"/>
    <w:rsid w:val="57109537"/>
    <w:rsid w:val="58197AD9"/>
    <w:rsid w:val="58FA49D4"/>
    <w:rsid w:val="5A432964"/>
    <w:rsid w:val="5B52C50F"/>
    <w:rsid w:val="5BA8A51E"/>
    <w:rsid w:val="5DED560F"/>
    <w:rsid w:val="5DF99079"/>
    <w:rsid w:val="5EA96B73"/>
    <w:rsid w:val="5F18E8B4"/>
    <w:rsid w:val="5F30889C"/>
    <w:rsid w:val="5FE49FBA"/>
    <w:rsid w:val="60819215"/>
    <w:rsid w:val="610CAD34"/>
    <w:rsid w:val="6135F7FE"/>
    <w:rsid w:val="634C8515"/>
    <w:rsid w:val="6351014C"/>
    <w:rsid w:val="63D9D640"/>
    <w:rsid w:val="63E091A2"/>
    <w:rsid w:val="649BBD51"/>
    <w:rsid w:val="657950FE"/>
    <w:rsid w:val="663DDE35"/>
    <w:rsid w:val="66649B51"/>
    <w:rsid w:val="66B2D0B2"/>
    <w:rsid w:val="67C8DC15"/>
    <w:rsid w:val="67F72DD0"/>
    <w:rsid w:val="6828C40B"/>
    <w:rsid w:val="68578555"/>
    <w:rsid w:val="689217C8"/>
    <w:rsid w:val="68997EFD"/>
    <w:rsid w:val="69267B53"/>
    <w:rsid w:val="69990FA3"/>
    <w:rsid w:val="6AB8B957"/>
    <w:rsid w:val="6AEEEE44"/>
    <w:rsid w:val="6B14F6E7"/>
    <w:rsid w:val="6BA43758"/>
    <w:rsid w:val="6CD9C10F"/>
    <w:rsid w:val="6CECDC20"/>
    <w:rsid w:val="6F708557"/>
    <w:rsid w:val="6FD9E93A"/>
    <w:rsid w:val="701769EA"/>
    <w:rsid w:val="7071C574"/>
    <w:rsid w:val="70FEF1FE"/>
    <w:rsid w:val="7155E201"/>
    <w:rsid w:val="71C9CDD6"/>
    <w:rsid w:val="750E4E4D"/>
    <w:rsid w:val="76F0A493"/>
    <w:rsid w:val="777D77EB"/>
    <w:rsid w:val="77997A02"/>
    <w:rsid w:val="77A426A9"/>
    <w:rsid w:val="78FE2C96"/>
    <w:rsid w:val="797E2104"/>
    <w:rsid w:val="7A4DD9C5"/>
    <w:rsid w:val="7B82DFF8"/>
    <w:rsid w:val="7C0197A0"/>
    <w:rsid w:val="7C0F7ACC"/>
    <w:rsid w:val="7C7DB86C"/>
    <w:rsid w:val="7CA84FBF"/>
    <w:rsid w:val="7DB8F9AB"/>
    <w:rsid w:val="7E3255FB"/>
    <w:rsid w:val="7F3BC472"/>
    <w:rsid w:val="7F6CD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B2A7"/>
  <w15:chartTrackingRefBased/>
  <w15:docId w15:val="{5D18527A-2DD3-4270-8135-4852D2D0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NoSpacing">
    <w:name w:val="No Spacing"/>
    <w:uiPriority w:val="5"/>
    <w:qFormat/>
    <w:pPr>
      <w:spacing w:before="0" w:after="0"/>
    </w:pPr>
  </w:style>
  <w:style w:type="paragraph" w:customStyle="1" w:styleId="Arrow">
    <w:name w:val="Arrow"/>
    <w:basedOn w:val="NoSpacing"/>
    <w:uiPriority w:val="99"/>
    <w:qFormat/>
    <w:pPr>
      <w:spacing w:before="120" w:after="120"/>
      <w:jc w:val="center"/>
    </w:pPr>
  </w:style>
  <w:style w:type="paragraph" w:customStyle="1" w:styleId="ContactInfo">
    <w:name w:val="Contact Info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TitleGraphic">
    <w:name w:val="Title Graphic"/>
    <w:basedOn w:val="Normal"/>
    <w:uiPriority w:val="99"/>
    <w:pPr>
      <w:spacing w:before="0" w:after="0"/>
    </w:pPr>
    <w:rPr>
      <w:sz w:val="40"/>
      <w:szCs w:val="40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607A8E" w:themeColor="accent2"/>
    </w:rPr>
  </w:style>
  <w:style w:type="paragraph" w:customStyle="1" w:styleId="Objective">
    <w:name w:val="Objective"/>
    <w:basedOn w:val="Normal"/>
    <w:uiPriority w:val="3"/>
    <w:qFormat/>
    <w:pPr>
      <w:spacing w:before="180" w:after="240"/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3AA9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46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3462"/>
  </w:style>
  <w:style w:type="paragraph" w:styleId="Footer">
    <w:name w:val="footer"/>
    <w:basedOn w:val="Normal"/>
    <w:link w:val="FooterChar"/>
    <w:uiPriority w:val="99"/>
    <w:unhideWhenUsed/>
    <w:rsid w:val="005B346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3462"/>
  </w:style>
  <w:style w:type="character" w:styleId="CommentReference">
    <w:name w:val="annotation reference"/>
    <w:basedOn w:val="DefaultParagraphFont"/>
    <w:uiPriority w:val="99"/>
    <w:semiHidden/>
    <w:unhideWhenUsed/>
    <w:rsid w:val="0035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art.cronin@ed.ac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EE4B8C-14C7-487C-8A7F-03364521BFAE}" type="doc">
      <dgm:prSet loTypeId="urn:microsoft.com/office/officeart/2005/8/layout/chevron1" loCatId="process" qsTypeId="urn:microsoft.com/office/officeart/2005/8/quickstyle/simple1" qsCatId="simple" csTypeId="urn:microsoft.com/office/officeart/2005/8/colors/accent1_3" csCatId="accent1" phldr="1"/>
      <dgm:spPr/>
    </dgm:pt>
    <dgm:pt modelId="{C6ED73E3-0B84-401D-A4B8-0929147978F3}">
      <dgm:prSet phldrT="[Text]"/>
      <dgm:spPr/>
      <dgm:t>
        <a:bodyPr/>
        <a:lstStyle/>
        <a:p>
          <a:r>
            <a:rPr lang="en-US" b="1" u="sng"/>
            <a:t>Oct-Jan</a:t>
          </a:r>
        </a:p>
        <a:p>
          <a:r>
            <a:rPr lang="en-US"/>
            <a:t>&gt; Applications from Businesses</a:t>
          </a:r>
        </a:p>
        <a:p>
          <a:r>
            <a:rPr lang="en-US"/>
            <a:t>&gt; Projects approved</a:t>
          </a:r>
        </a:p>
      </dgm:t>
    </dgm:pt>
    <dgm:pt modelId="{B4EAC6FB-B145-4854-BAAE-2949C5A7661E}" type="parTrans" cxnId="{AEBD59C7-5A00-428C-82FB-0F9D6FF8C6B8}">
      <dgm:prSet/>
      <dgm:spPr/>
      <dgm:t>
        <a:bodyPr/>
        <a:lstStyle/>
        <a:p>
          <a:endParaRPr lang="en-US"/>
        </a:p>
      </dgm:t>
    </dgm:pt>
    <dgm:pt modelId="{D4C1C909-1723-45BC-9561-83D7D4745B98}" type="sibTrans" cxnId="{AEBD59C7-5A00-428C-82FB-0F9D6FF8C6B8}">
      <dgm:prSet/>
      <dgm:spPr/>
      <dgm:t>
        <a:bodyPr/>
        <a:lstStyle/>
        <a:p>
          <a:endParaRPr lang="en-US"/>
        </a:p>
      </dgm:t>
    </dgm:pt>
    <dgm:pt modelId="{EB114CE9-D271-4F1B-B5E0-29DE29AC6E14}">
      <dgm:prSet phldrT="[Text]"/>
      <dgm:spPr/>
      <dgm:t>
        <a:bodyPr/>
        <a:lstStyle/>
        <a:p>
          <a:r>
            <a:rPr lang="en-US" b="1" u="sng"/>
            <a:t>Feb-April</a:t>
          </a:r>
        </a:p>
        <a:p>
          <a:r>
            <a:rPr lang="en-US"/>
            <a:t>&gt;Student Selection &amp; Project Scoping</a:t>
          </a:r>
        </a:p>
        <a:p>
          <a:r>
            <a:rPr lang="en-US"/>
            <a:t>&gt;Academic Advisors Selected	</a:t>
          </a:r>
        </a:p>
      </dgm:t>
    </dgm:pt>
    <dgm:pt modelId="{07F586DF-E9EC-4C82-A014-614E27E670B2}" type="parTrans" cxnId="{150ABE72-3F01-49E2-A061-66A74A062F29}">
      <dgm:prSet/>
      <dgm:spPr/>
      <dgm:t>
        <a:bodyPr/>
        <a:lstStyle/>
        <a:p>
          <a:endParaRPr lang="en-US"/>
        </a:p>
      </dgm:t>
    </dgm:pt>
    <dgm:pt modelId="{8068ECC3-F0B1-4F07-8824-A1204C63C8A0}" type="sibTrans" cxnId="{150ABE72-3F01-49E2-A061-66A74A062F29}">
      <dgm:prSet/>
      <dgm:spPr/>
      <dgm:t>
        <a:bodyPr/>
        <a:lstStyle/>
        <a:p>
          <a:endParaRPr lang="en-US"/>
        </a:p>
      </dgm:t>
    </dgm:pt>
    <dgm:pt modelId="{09CFC3FA-A063-4CD3-84D8-5447ADF474D6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b="1" u="sng"/>
            <a:t>May-Aug</a:t>
          </a:r>
        </a:p>
        <a:p>
          <a:r>
            <a:rPr lang="en-US"/>
            <a:t>&gt;Student begins research </a:t>
          </a:r>
        </a:p>
        <a:p>
          <a:r>
            <a:rPr lang="en-US"/>
            <a:t>&gt;Student submits agreed output</a:t>
          </a:r>
        </a:p>
      </dgm:t>
    </dgm:pt>
    <dgm:pt modelId="{71283499-F68F-4564-8FD1-C59AAD194BF7}" type="parTrans" cxnId="{5700EE8C-7563-44A0-A1CC-CF7E60934DC2}">
      <dgm:prSet/>
      <dgm:spPr/>
      <dgm:t>
        <a:bodyPr/>
        <a:lstStyle/>
        <a:p>
          <a:endParaRPr lang="en-US"/>
        </a:p>
      </dgm:t>
    </dgm:pt>
    <dgm:pt modelId="{B10387C1-673A-4FA7-878D-FC19EBD0EF26}" type="sibTrans" cxnId="{5700EE8C-7563-44A0-A1CC-CF7E60934DC2}">
      <dgm:prSet/>
      <dgm:spPr/>
      <dgm:t>
        <a:bodyPr/>
        <a:lstStyle/>
        <a:p>
          <a:endParaRPr lang="en-US"/>
        </a:p>
      </dgm:t>
    </dgm:pt>
    <dgm:pt modelId="{7B2E9F09-EA60-481B-A970-F8DD7BBC52B0}" type="pres">
      <dgm:prSet presAssocID="{1CEE4B8C-14C7-487C-8A7F-03364521BFAE}" presName="Name0" presStyleCnt="0">
        <dgm:presLayoutVars>
          <dgm:dir/>
          <dgm:animLvl val="lvl"/>
          <dgm:resizeHandles val="exact"/>
        </dgm:presLayoutVars>
      </dgm:prSet>
      <dgm:spPr/>
    </dgm:pt>
    <dgm:pt modelId="{4DF65A7F-1556-4EE8-BCDA-A5C086480DBC}" type="pres">
      <dgm:prSet presAssocID="{C6ED73E3-0B84-401D-A4B8-0929147978F3}" presName="parTxOnly" presStyleLbl="node1" presStyleIdx="0" presStyleCnt="3" custScaleX="99615" custLinFactNeighborX="-832" custLinFactNeighborY="8696">
        <dgm:presLayoutVars>
          <dgm:chMax val="0"/>
          <dgm:chPref val="0"/>
          <dgm:bulletEnabled val="1"/>
        </dgm:presLayoutVars>
      </dgm:prSet>
      <dgm:spPr/>
    </dgm:pt>
    <dgm:pt modelId="{03620EB7-7F06-4A7F-9482-55492EA7FF93}" type="pres">
      <dgm:prSet presAssocID="{D4C1C909-1723-45BC-9561-83D7D4745B98}" presName="parTxOnlySpace" presStyleCnt="0"/>
      <dgm:spPr/>
    </dgm:pt>
    <dgm:pt modelId="{F52DE263-11E5-492D-8871-6F051181C0A9}" type="pres">
      <dgm:prSet presAssocID="{EB114CE9-D271-4F1B-B5E0-29DE29AC6E14}" presName="parTxOnly" presStyleLbl="node1" presStyleIdx="1" presStyleCnt="3" custLinFactNeighborX="-30154" custLinFactNeighborY="6">
        <dgm:presLayoutVars>
          <dgm:chMax val="0"/>
          <dgm:chPref val="0"/>
          <dgm:bulletEnabled val="1"/>
        </dgm:presLayoutVars>
      </dgm:prSet>
      <dgm:spPr/>
    </dgm:pt>
    <dgm:pt modelId="{9F158106-11C9-4C7E-A4A3-0604638E58A4}" type="pres">
      <dgm:prSet presAssocID="{8068ECC3-F0B1-4F07-8824-A1204C63C8A0}" presName="parTxOnlySpace" presStyleCnt="0"/>
      <dgm:spPr/>
    </dgm:pt>
    <dgm:pt modelId="{9F93E74B-2C23-4AD6-9EA5-56ECF5B48B4E}" type="pres">
      <dgm:prSet presAssocID="{09CFC3FA-A063-4CD3-84D8-5447ADF474D6}" presName="parTxOnly" presStyleLbl="node1" presStyleIdx="2" presStyleCnt="3" custLinFactNeighborX="-49209">
        <dgm:presLayoutVars>
          <dgm:chMax val="0"/>
          <dgm:chPref val="0"/>
          <dgm:bulletEnabled val="1"/>
        </dgm:presLayoutVars>
      </dgm:prSet>
      <dgm:spPr/>
    </dgm:pt>
  </dgm:ptLst>
  <dgm:cxnLst>
    <dgm:cxn modelId="{150ABE72-3F01-49E2-A061-66A74A062F29}" srcId="{1CEE4B8C-14C7-487C-8A7F-03364521BFAE}" destId="{EB114CE9-D271-4F1B-B5E0-29DE29AC6E14}" srcOrd="1" destOrd="0" parTransId="{07F586DF-E9EC-4C82-A014-614E27E670B2}" sibTransId="{8068ECC3-F0B1-4F07-8824-A1204C63C8A0}"/>
    <dgm:cxn modelId="{5700EE8C-7563-44A0-A1CC-CF7E60934DC2}" srcId="{1CEE4B8C-14C7-487C-8A7F-03364521BFAE}" destId="{09CFC3FA-A063-4CD3-84D8-5447ADF474D6}" srcOrd="2" destOrd="0" parTransId="{71283499-F68F-4564-8FD1-C59AAD194BF7}" sibTransId="{B10387C1-673A-4FA7-878D-FC19EBD0EF26}"/>
    <dgm:cxn modelId="{05B05D92-E863-4B2F-BFD0-DAB205D8B7FC}" type="presOf" srcId="{EB114CE9-D271-4F1B-B5E0-29DE29AC6E14}" destId="{F52DE263-11E5-492D-8871-6F051181C0A9}" srcOrd="0" destOrd="0" presId="urn:microsoft.com/office/officeart/2005/8/layout/chevron1"/>
    <dgm:cxn modelId="{AEBD59C7-5A00-428C-82FB-0F9D6FF8C6B8}" srcId="{1CEE4B8C-14C7-487C-8A7F-03364521BFAE}" destId="{C6ED73E3-0B84-401D-A4B8-0929147978F3}" srcOrd="0" destOrd="0" parTransId="{B4EAC6FB-B145-4854-BAAE-2949C5A7661E}" sibTransId="{D4C1C909-1723-45BC-9561-83D7D4745B98}"/>
    <dgm:cxn modelId="{CF15F3C7-72F8-4642-AFAB-7EFCA3B29D17}" type="presOf" srcId="{09CFC3FA-A063-4CD3-84D8-5447ADF474D6}" destId="{9F93E74B-2C23-4AD6-9EA5-56ECF5B48B4E}" srcOrd="0" destOrd="0" presId="urn:microsoft.com/office/officeart/2005/8/layout/chevron1"/>
    <dgm:cxn modelId="{BDFACCCD-1687-4133-B27E-4529240F5922}" type="presOf" srcId="{C6ED73E3-0B84-401D-A4B8-0929147978F3}" destId="{4DF65A7F-1556-4EE8-BCDA-A5C086480DBC}" srcOrd="0" destOrd="0" presId="urn:microsoft.com/office/officeart/2005/8/layout/chevron1"/>
    <dgm:cxn modelId="{B4890CFC-274E-454E-BDFA-99A77B7D2BA2}" type="presOf" srcId="{1CEE4B8C-14C7-487C-8A7F-03364521BFAE}" destId="{7B2E9F09-EA60-481B-A970-F8DD7BBC52B0}" srcOrd="0" destOrd="0" presId="urn:microsoft.com/office/officeart/2005/8/layout/chevron1"/>
    <dgm:cxn modelId="{D8467E23-A1E5-4914-8679-C901CC4CAF9A}" type="presParOf" srcId="{7B2E9F09-EA60-481B-A970-F8DD7BBC52B0}" destId="{4DF65A7F-1556-4EE8-BCDA-A5C086480DBC}" srcOrd="0" destOrd="0" presId="urn:microsoft.com/office/officeart/2005/8/layout/chevron1"/>
    <dgm:cxn modelId="{51417AFC-DDB9-41E5-A1D1-4985B36F8C9A}" type="presParOf" srcId="{7B2E9F09-EA60-481B-A970-F8DD7BBC52B0}" destId="{03620EB7-7F06-4A7F-9482-55492EA7FF93}" srcOrd="1" destOrd="0" presId="urn:microsoft.com/office/officeart/2005/8/layout/chevron1"/>
    <dgm:cxn modelId="{00475788-106E-4033-8A24-A5E80BD2220F}" type="presParOf" srcId="{7B2E9F09-EA60-481B-A970-F8DD7BBC52B0}" destId="{F52DE263-11E5-492D-8871-6F051181C0A9}" srcOrd="2" destOrd="0" presId="urn:microsoft.com/office/officeart/2005/8/layout/chevron1"/>
    <dgm:cxn modelId="{2816C225-808B-46CD-BDC4-C36FC449D445}" type="presParOf" srcId="{7B2E9F09-EA60-481B-A970-F8DD7BBC52B0}" destId="{9F158106-11C9-4C7E-A4A3-0604638E58A4}" srcOrd="3" destOrd="0" presId="urn:microsoft.com/office/officeart/2005/8/layout/chevron1"/>
    <dgm:cxn modelId="{F7C5BB13-63D5-4AC9-8971-F88D48EC46DF}" type="presParOf" srcId="{7B2E9F09-EA60-481B-A970-F8DD7BBC52B0}" destId="{9F93E74B-2C23-4AD6-9EA5-56ECF5B48B4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F65A7F-1556-4EE8-BCDA-A5C086480DBC}">
      <dsp:nvSpPr>
        <dsp:cNvPr id="0" name=""/>
        <dsp:cNvSpPr/>
      </dsp:nvSpPr>
      <dsp:spPr>
        <a:xfrm>
          <a:off x="0" y="0"/>
          <a:ext cx="3132916" cy="647065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sng" kern="1200"/>
            <a:t>Oct-Jan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&gt; Applications from Businesses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&gt; Projects approved</a:t>
          </a:r>
        </a:p>
      </dsp:txBody>
      <dsp:txXfrm>
        <a:off x="323533" y="0"/>
        <a:ext cx="2485851" cy="647065"/>
      </dsp:txXfrm>
    </dsp:sp>
    <dsp:sp modelId="{F52DE263-11E5-492D-8871-6F051181C0A9}">
      <dsp:nvSpPr>
        <dsp:cNvPr id="0" name=""/>
        <dsp:cNvSpPr/>
      </dsp:nvSpPr>
      <dsp:spPr>
        <a:xfrm>
          <a:off x="2726195" y="0"/>
          <a:ext cx="3145024" cy="647065"/>
        </a:xfrm>
        <a:prstGeom prst="chevron">
          <a:avLst/>
        </a:prstGeom>
        <a:solidFill>
          <a:schemeClr val="accent1">
            <a:shade val="80000"/>
            <a:hueOff val="188071"/>
            <a:satOff val="-17339"/>
            <a:lumOff val="186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sng" kern="1200"/>
            <a:t>Feb-April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&gt;Student Selection &amp; Project Scoping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&gt;Academic Advisors Selected	</a:t>
          </a:r>
        </a:p>
      </dsp:txBody>
      <dsp:txXfrm>
        <a:off x="3049728" y="0"/>
        <a:ext cx="2497959" cy="647065"/>
      </dsp:txXfrm>
    </dsp:sp>
    <dsp:sp modelId="{9F93E74B-2C23-4AD6-9EA5-56ECF5B48B4E}">
      <dsp:nvSpPr>
        <dsp:cNvPr id="0" name=""/>
        <dsp:cNvSpPr/>
      </dsp:nvSpPr>
      <dsp:spPr>
        <a:xfrm>
          <a:off x="5496789" y="0"/>
          <a:ext cx="3145024" cy="647065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sng" kern="1200"/>
            <a:t>May-Aug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&gt;Student begins research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&gt;Student submits agreed output</a:t>
          </a:r>
        </a:p>
      </dsp:txBody>
      <dsp:txXfrm>
        <a:off x="5820322" y="0"/>
        <a:ext cx="2497959" cy="647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0B1B363D02941B59062AF066490D7" ma:contentTypeVersion="4" ma:contentTypeDescription="Create a new document." ma:contentTypeScope="" ma:versionID="73ff74ccae6945278076eb1f463b04ab">
  <xsd:schema xmlns:xsd="http://www.w3.org/2001/XMLSchema" xmlns:xs="http://www.w3.org/2001/XMLSchema" xmlns:p="http://schemas.microsoft.com/office/2006/metadata/properties" xmlns:ns2="594bf9bf-66e4-4251-aa74-7ab7b273d81c" targetNamespace="http://schemas.microsoft.com/office/2006/metadata/properties" ma:root="true" ma:fieldsID="f276154b0064aad566b654a2e636f635" ns2:_="">
    <xsd:import namespace="594bf9bf-66e4-4251-aa74-7ab7b273d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f9bf-66e4-4251-aa74-7ab7b273d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B9113-AED5-4FE9-877F-8265102A1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88BB7-A4ED-4500-9917-77D5C521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bf9bf-66e4-4251-aa74-7ab7b273d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2F36F-FE4C-414F-8B99-13E328703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Sara</dc:creator>
  <cp:keywords/>
  <dc:description/>
  <cp:lastModifiedBy>Rolf Rae Hansen</cp:lastModifiedBy>
  <cp:revision>2</cp:revision>
  <cp:lastPrinted>2020-07-17T12:37:00Z</cp:lastPrinted>
  <dcterms:created xsi:type="dcterms:W3CDTF">2020-09-09T15:46:00Z</dcterms:created>
  <dcterms:modified xsi:type="dcterms:W3CDTF">2020-09-09T15:46:00Z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0x010100D780B1B363D02941B59062AF066490D7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